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195"/>
        <w:gridCol w:w="165"/>
        <w:gridCol w:w="9510"/>
        <w:gridCol w:w="15"/>
      </w:tblGrid>
      <w:tr>
        <w:trPr>
          <w:trHeight w:val="19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1110" w:hRule="exact"/>
        </w:trPr>
        <w:tc>
          <w:tcPr>
            <w:tcW w:type="dxa" w:w="195"/>
            <w:tcBorders/>
          </w:tcPr>
          <w:p>
            <w:pPr>
              <w:pStyle w:val="Normal"/>
              <w:rPr/>
            </w:pPr>
          </w:p>
        </w:tc>
        <w:tc>
          <w:tcPr>
            <w:hMerge w:val="restart"/>
            <w:tcBorders>
              <w:left w:val="single" w:color="000000" w:sz="32" w:space="0"/>
            </w:tcBorders>
            <w:vAlign w:val="top"/>
          </w:tcPr>
          <w:p>
            <w:pPr>
              <w:spacing/>
              <w:rPr/>
            </w:pPr>
            <w:r>
              <w:rPr>
                <w:rFonts w:ascii="Arial" w:hAnsi="Arial" w:eastAsia="Arial" w:cs="Arial"/>
                <w:b w:val="0"/>
                <w:i w:val="0"/>
                <w:color w:val="000000"/>
                <w:sz w:val="40"/>
              </w:rPr>
              <w:t xml:space="preserve">Manor Hill First School</w:t>
            </w:r>
          </w:p>
          <w:p>
            <w:pPr>
              <w:spacing/>
              <w:rPr/>
            </w:pPr>
            <w:r>
              <w:rPr>
                <w:rFonts w:ascii="Arial" w:hAnsi="Arial" w:eastAsia="Arial" w:cs="Arial"/>
                <w:b w:val="0"/>
                <w:i w:val="0"/>
                <w:color w:val="696969"/>
                <w:sz w:val="36"/>
              </w:rPr>
              <w:t xml:space="preserve">Constitution</w:t>
            </w:r>
          </w:p>
        </w:tc>
        <w:tc>
          <w:tcPr>
            <w:tcW w:type="dxa" w:w="9510"/>
            <w:hMerge w:val="continue"/>
            <w:tcBorders/>
          </w:tcPr>
          <w:p>
            <w:pPr>
              <w:pStyle w:val="Normal"/>
              <w:rPr/>
            </w:pPr>
          </w:p>
        </w:tc>
        <w:tc>
          <w:tcPr>
            <w:tcW w:type="dxa" w:w="15"/>
            <w:hMerge w:val="continue"/>
            <w:tcBorders/>
          </w:tcPr>
          <w:p>
            <w:pPr>
              <w:pStyle w:val="Normal"/>
              <w:rPr/>
            </w:pPr>
          </w:p>
        </w:tc>
      </w:tr>
      <w:tr>
        <w:trPr>
          <w:trHeight w:val="225"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585" w:hRule="exact"/>
        </w:trPr>
        <w:tc>
          <w:tcPr>
            <w:tcW w:type="dxa" w:w="195"/>
            <w:tcBorders/>
          </w:tcPr>
          <w:p>
            <w:pPr>
              <w:pStyle w:val="Normal"/>
              <w:rPr/>
            </w:pPr>
          </w:p>
        </w:tc>
        <w:tc>
          <w:tcPr>
            <w:tcW w:type="dxa" w:w="165"/>
            <w:tcBorders/>
          </w:tcPr>
          <w:p>
            <w:pPr>
              <w:pStyle w:val="Normal"/>
              <w:rPr/>
            </w:pPr>
          </w:p>
        </w:tc>
        <w:tc>
          <w:tcPr>
            <w:hMerge w:val="restart"/>
            <w:tcBorders/>
            <w:vAlign w:val="top"/>
          </w:tcPr>
          <w:p>
            <w:pPr>
              <w:spacing/>
              <w:rPr/>
            </w:pPr>
            <w:r>
              <w:rPr>
                <w:rFonts w:ascii="Arial" w:hAnsi="Arial" w:eastAsia="Arial" w:cs="Arial"/>
                <w:b w:val="0"/>
                <w:i w:val="0"/>
                <w:color w:val="696969"/>
                <w:sz w:val="16"/>
              </w:rPr>
              <w:t xml:space="preserve">If Spaces are shown in the table below, this indicates places within the constitution which can optionally be filled.  Where Vacancies are shown this indicates places within the constitution which should be filled.</w:t>
            </w:r>
          </w:p>
        </w:tc>
        <w:tc>
          <w:tcPr>
            <w:tcW w:type="dxa" w:w="15"/>
            <w:hMerge w:val="continue"/>
            <w:tcBorders/>
          </w:tcPr>
          <w:p>
            <w:pPr>
              <w:pStyle w:val="Normal"/>
              <w:rPr/>
            </w:pPr>
          </w:p>
        </w:tc>
      </w:tr>
      <w:tr>
        <w:trPr>
          <w:trHeight w:val="21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r>
        <w:trPr>
          <w:trHeight w:val="9030" w:hRule="exact"/>
        </w:trPr>
        <w:tc>
          <w:tcPr>
            <w:tcW w:type="dxa" w:w="195"/>
            <w:tcBorders/>
          </w:tcPr>
          <w:p>
            <w:pPr>
              <w:pStyle w:val="Normal"/>
              <w:rPr/>
            </w:pPr>
          </w:p>
        </w:tc>
        <w:tc>
          <w:tcPr>
            <w:hMerge w:val="restart"/>
            <w:tcBorders/>
          </w:tcPr>
          <w:tbl>
            <w:tblPr>
              <w:tblStyle w:val="TableGrid"/>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4A0" w:firstRow="1" w:lastRow="0" w:firstColumn="1" w:lastColumn="0" w:noHBand="0" w:noVBand="1"/>
            </w:tblPr>
            <w:tblGrid>
              <w:gridCol w:w="60"/>
              <w:gridCol w:w="2565"/>
              <w:gridCol w:w="2115"/>
              <w:gridCol w:w="1740"/>
              <w:gridCol w:w="1575"/>
              <w:gridCol w:w="1620"/>
            </w:tblGrid>
            <w:tr>
              <w:trPr>
                <w:trHeight w:val="555" w:hRule="exact"/>
              </w:trPr>
              <w:tc>
                <w:tcPr>
                  <w:tcW w:type="dxa" w:w="60"/>
                  <w:tcBorders/>
                  <w:vAlign w:val="top"/>
                </w:tcPr>
                <w:p>
                  <w:pPr>
                    <w:spacing/>
                    <w:rPr/>
                  </w:pPr>
                </w:p>
              </w:tc>
              <w:tc>
                <w:tcPr>
                  <w:tcW w:type="dxa" w:w="2565"/>
                  <w:tcBorders/>
                  <w:vAlign w:val="top"/>
                </w:tcPr>
                <w:p>
                  <w:pPr>
                    <w:spacing/>
                    <w:rPr/>
                  </w:pPr>
                </w:p>
              </w:tc>
              <w:tc>
                <w:tcPr>
                  <w:tcW w:type="dxa" w:w="2115"/>
                  <w:tcBorders>
                    <w:top w:val="single" w:color="000000" w:sz="10" w:space="0"/>
                    <w:left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Nominating Authority</w:t>
                  </w:r>
                </w:p>
              </w:tc>
              <w:tc>
                <w:tcPr>
                  <w:tcW w:type="dxa" w:w="174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First Appointed</w:t>
                  </w:r>
                </w:p>
              </w:tc>
              <w:tc>
                <w:tcPr>
                  <w:tcW w:type="dxa" w:w="1575"/>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Start</w:t>
                  </w:r>
                </w:p>
              </w:tc>
              <w:tc>
                <w:tcPr>
                  <w:tcW w:type="dxa" w:w="1620"/>
                  <w:tcBorders>
                    <w:top w:val="single" w:color="000000" w:sz="10" w:space="0"/>
                    <w:right w:val="single" w:color="000000" w:sz="10" w:space="0"/>
                  </w:tcBorders>
                  <w:vAlign w:val="top"/>
                </w:tcPr>
                <w:p>
                  <w:pPr>
                    <w:spacing/>
                    <w:jc w:val="center"/>
                    <w:rPr/>
                  </w:pPr>
                  <w:r>
                    <w:rPr>
                      <w:rFonts w:ascii="Arial" w:hAnsi="Arial" w:eastAsia="Arial" w:cs="Arial"/>
                      <w:b/>
                      <w:i w:val="0"/>
                      <w:color w:val="000000"/>
                      <w:sz w:val="20"/>
                    </w:rPr>
                    <w:t xml:space="preserve">Term End</w:t>
                  </w: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Academy Headteachers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Jessica Chambers</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Jun 2019</w:t>
                  </w: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Co-opted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Amy Bevan</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15 May 2024</w:t>
                  </w:r>
                </w:p>
              </w:tc>
              <w:tc>
                <w:tcPr>
                  <w:tcW w:type="dxa" w:w="1575"/>
                  <w:tcBorders/>
                  <w:vAlign w:val="top"/>
                </w:tcPr>
                <w:p>
                  <w:pPr>
                    <w:spacing/>
                    <w:jc w:val="center"/>
                    <w:rPr/>
                  </w:pPr>
                  <w:r>
                    <w:rPr>
                      <w:rFonts w:ascii="Arial" w:hAnsi="Arial" w:eastAsia="Arial" w:cs="Arial"/>
                      <w:b w:val="0"/>
                      <w:i w:val="0"/>
                      <w:color w:val="000000"/>
                      <w:sz w:val="20"/>
                    </w:rPr>
                    <w:t xml:space="preserve">15 May 2024</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14 May 2028</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Helen Emsley</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15 May 2024</w:t>
                  </w:r>
                </w:p>
              </w:tc>
              <w:tc>
                <w:tcPr>
                  <w:tcW w:type="dxa" w:w="1575"/>
                  <w:tcBorders/>
                  <w:vAlign w:val="top"/>
                </w:tcPr>
                <w:p>
                  <w:pPr>
                    <w:spacing/>
                    <w:jc w:val="center"/>
                    <w:rPr/>
                  </w:pPr>
                  <w:r>
                    <w:rPr>
                      <w:rFonts w:ascii="Arial" w:hAnsi="Arial" w:eastAsia="Arial" w:cs="Arial"/>
                      <w:b w:val="0"/>
                      <w:i w:val="0"/>
                      <w:color w:val="000000"/>
                      <w:sz w:val="20"/>
                    </w:rPr>
                    <w:t xml:space="preserve">15 May 2024</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14 May 2028</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Jane Grimsley</w:t>
                  </w:r>
                </w:p>
              </w:tc>
              <w:tc>
                <w:tcPr>
                  <w:tcW w:type="dxa" w:w="2115"/>
                  <w:tcBorders/>
                  <w:vAlign w:val="top"/>
                </w:tcPr>
                <w:p>
                  <w:pPr>
                    <w:spacing/>
                    <w:jc w:val="center"/>
                    <w:rPr/>
                  </w:pPr>
                  <w:r>
                    <w:rPr>
                      <w:rFonts w:ascii="Arial" w:hAnsi="Arial" w:eastAsia="Arial" w:cs="Arial"/>
                      <w:b w:val="0"/>
                      <w:i w:val="0"/>
                      <w:color w:val="000000"/>
                      <w:sz w:val="20"/>
                    </w:rPr>
                    <w:t xml:space="preserve">Governing Board</w:t>
                  </w:r>
                </w:p>
              </w:tc>
              <w:tc>
                <w:tcPr>
                  <w:tcW w:type="dxa" w:w="1740"/>
                  <w:tcBorders/>
                  <w:vAlign w:val="top"/>
                </w:tcPr>
                <w:p>
                  <w:pPr>
                    <w:spacing/>
                    <w:jc w:val="center"/>
                    <w:rPr/>
                  </w:pPr>
                  <w:r>
                    <w:rPr>
                      <w:rFonts w:ascii="Arial" w:hAnsi="Arial" w:eastAsia="Arial" w:cs="Arial"/>
                      <w:b w:val="0"/>
                      <w:i w:val="0"/>
                      <w:color w:val="000000"/>
                      <w:sz w:val="20"/>
                    </w:rPr>
                    <w:t xml:space="preserve">24 Jun 2024</w:t>
                  </w:r>
                </w:p>
              </w:tc>
              <w:tc>
                <w:tcPr>
                  <w:tcW w:type="dxa" w:w="1575"/>
                  <w:tcBorders/>
                  <w:vAlign w:val="top"/>
                </w:tcPr>
                <w:p>
                  <w:pPr>
                    <w:spacing/>
                    <w:jc w:val="center"/>
                    <w:rPr/>
                  </w:pPr>
                  <w:r>
                    <w:rPr>
                      <w:rFonts w:ascii="Arial" w:hAnsi="Arial" w:eastAsia="Arial" w:cs="Arial"/>
                      <w:b w:val="0"/>
                      <w:i w:val="0"/>
                      <w:color w:val="000000"/>
                      <w:sz w:val="20"/>
                    </w:rPr>
                    <w:t xml:space="preserve">24 Jun 2024</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23 Jun 2028</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 Andrew Lovell</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Mar 2020</w:t>
                  </w:r>
                </w:p>
              </w:tc>
              <w:tc>
                <w:tcPr>
                  <w:tcW w:type="dxa" w:w="1575"/>
                  <w:tcBorders/>
                  <w:vAlign w:val="top"/>
                </w:tcPr>
                <w:p>
                  <w:pPr>
                    <w:spacing/>
                    <w:jc w:val="center"/>
                    <w:rPr/>
                  </w:pPr>
                  <w:r>
                    <w:rPr>
                      <w:rFonts w:ascii="Arial" w:hAnsi="Arial" w:eastAsia="Arial" w:cs="Arial"/>
                      <w:b w:val="0"/>
                      <w:i w:val="0"/>
                      <w:color w:val="000000"/>
                      <w:sz w:val="20"/>
                    </w:rPr>
                    <w:t xml:space="preserve">15 Apr 2024</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14 Apr 2028</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Gemma McGoldrick</w:t>
                  </w:r>
                </w:p>
              </w:tc>
              <w:tc>
                <w:tcPr>
                  <w:tcW w:type="dxa" w:w="2115"/>
                  <w:tcBorders/>
                  <w:vAlign w:val="top"/>
                </w:tcPr>
                <w:p>
                  <w:pPr>
                    <w:spacing/>
                    <w:jc w:val="center"/>
                    <w:rPr/>
                  </w:pPr>
                  <w:r>
                    <w:rPr>
                      <w:rFonts w:ascii="Arial" w:hAnsi="Arial" w:eastAsia="Arial" w:cs="Arial"/>
                      <w:b w:val="0"/>
                      <w:i w:val="0"/>
                      <w:color w:val="000000"/>
                      <w:sz w:val="20"/>
                    </w:rPr>
                    <w:t xml:space="preserve">LGB</w:t>
                  </w:r>
                </w:p>
              </w:tc>
              <w:tc>
                <w:tcPr>
                  <w:tcW w:type="dxa" w:w="1740"/>
                  <w:tcBorders/>
                  <w:vAlign w:val="top"/>
                </w:tcPr>
                <w:p>
                  <w:pPr>
                    <w:spacing/>
                    <w:jc w:val="center"/>
                    <w:rPr/>
                  </w:pPr>
                  <w:r>
                    <w:rPr>
                      <w:rFonts w:ascii="Arial" w:hAnsi="Arial" w:eastAsia="Arial" w:cs="Arial"/>
                      <w:b w:val="0"/>
                      <w:i w:val="0"/>
                      <w:color w:val="000000"/>
                      <w:sz w:val="20"/>
                    </w:rPr>
                    <w:t xml:space="preserve">10 Nov 2022</w:t>
                  </w:r>
                </w:p>
              </w:tc>
              <w:tc>
                <w:tcPr>
                  <w:tcW w:type="dxa" w:w="1575"/>
                  <w:tcBorders/>
                  <w:vAlign w:val="top"/>
                </w:tcPr>
                <w:p>
                  <w:pPr>
                    <w:spacing/>
                    <w:jc w:val="center"/>
                    <w:rPr/>
                  </w:pPr>
                  <w:r>
                    <w:rPr>
                      <w:rFonts w:ascii="Arial" w:hAnsi="Arial" w:eastAsia="Arial" w:cs="Arial"/>
                      <w:b w:val="0"/>
                      <w:i w:val="0"/>
                      <w:color w:val="000000"/>
                      <w:sz w:val="20"/>
                    </w:rPr>
                    <w:t xml:space="preserve">10 Nov 2022</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09 Nov 2026</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Chris Melia</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01 Jun 2019</w:t>
                  </w:r>
                </w:p>
              </w:tc>
              <w:tc>
                <w:tcPr>
                  <w:tcW w:type="dxa" w:w="1575"/>
                  <w:tcBorders/>
                  <w:vAlign w:val="top"/>
                </w:tcPr>
                <w:p>
                  <w:pPr>
                    <w:spacing/>
                    <w:jc w:val="center"/>
                    <w:rPr/>
                  </w:pPr>
                  <w:r>
                    <w:rPr>
                      <w:rFonts w:ascii="Arial" w:hAnsi="Arial" w:eastAsia="Arial" w:cs="Arial"/>
                      <w:b w:val="0"/>
                      <w:i w:val="0"/>
                      <w:color w:val="000000"/>
                      <w:sz w:val="20"/>
                    </w:rPr>
                    <w:t xml:space="preserve">02 Mar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02 Mar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Molly Partington</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15 May 2024</w:t>
                  </w:r>
                </w:p>
              </w:tc>
              <w:tc>
                <w:tcPr>
                  <w:tcW w:type="dxa" w:w="1575"/>
                  <w:tcBorders/>
                  <w:vAlign w:val="top"/>
                </w:tcPr>
                <w:p>
                  <w:pPr>
                    <w:spacing/>
                    <w:jc w:val="center"/>
                    <w:rPr/>
                  </w:pPr>
                  <w:r>
                    <w:rPr>
                      <w:rFonts w:ascii="Arial" w:hAnsi="Arial" w:eastAsia="Arial" w:cs="Arial"/>
                      <w:b w:val="0"/>
                      <w:i w:val="0"/>
                      <w:color w:val="000000"/>
                      <w:sz w:val="20"/>
                    </w:rPr>
                    <w:t xml:space="preserve">15 May 2024</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14 May 2028</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Mr John Slater</w:t>
                  </w:r>
                </w:p>
              </w:tc>
              <w:tc>
                <w:tcPr>
                  <w:tcW w:type="dxa" w:w="2115"/>
                  <w:tcBorders/>
                  <w:vAlign w:val="top"/>
                </w:tcPr>
                <w:p>
                  <w:pPr>
                    <w:spacing/>
                    <w:jc w:val="center"/>
                    <w:rPr/>
                  </w:pPr>
                  <w:r>
                    <w:rPr>
                      <w:rFonts w:ascii="Arial" w:hAnsi="Arial" w:eastAsia="Arial" w:cs="Arial"/>
                      <w:b w:val="0"/>
                      <w:i w:val="0"/>
                      <w:color w:val="000000"/>
                      <w:sz w:val="20"/>
                    </w:rPr>
                    <w:t xml:space="preserve">LGB</w:t>
                  </w:r>
                </w:p>
              </w:tc>
              <w:tc>
                <w:tcPr>
                  <w:tcW w:type="dxa" w:w="1740"/>
                  <w:tcBorders/>
                  <w:vAlign w:val="top"/>
                </w:tcPr>
                <w:p>
                  <w:pPr>
                    <w:spacing/>
                    <w:jc w:val="center"/>
                    <w:rPr/>
                  </w:pPr>
                  <w:r>
                    <w:rPr>
                      <w:rFonts w:ascii="Arial" w:hAnsi="Arial" w:eastAsia="Arial" w:cs="Arial"/>
                      <w:b w:val="0"/>
                      <w:i w:val="0"/>
                      <w:color w:val="000000"/>
                      <w:sz w:val="20"/>
                    </w:rPr>
                    <w:t xml:space="preserve">10 Nov 2022</w:t>
                  </w:r>
                </w:p>
              </w:tc>
              <w:tc>
                <w:tcPr>
                  <w:tcW w:type="dxa" w:w="1575"/>
                  <w:tcBorders/>
                  <w:vAlign w:val="top"/>
                </w:tcPr>
                <w:p>
                  <w:pPr>
                    <w:spacing/>
                    <w:jc w:val="center"/>
                    <w:rPr/>
                  </w:pPr>
                  <w:r>
                    <w:rPr>
                      <w:rFonts w:ascii="Arial" w:hAnsi="Arial" w:eastAsia="Arial" w:cs="Arial"/>
                      <w:b w:val="0"/>
                      <w:i w:val="0"/>
                      <w:color w:val="000000"/>
                      <w:sz w:val="20"/>
                    </w:rPr>
                    <w:t xml:space="preserve">10 Nov 2022</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09 Nov 2026</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Parent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Jo Everill</w:t>
                  </w:r>
                </w:p>
              </w:tc>
              <w:tc>
                <w:tcPr>
                  <w:tcW w:type="dxa" w:w="2115"/>
                  <w:tcBorders/>
                  <w:vAlign w:val="top"/>
                </w:tcPr>
                <w:p>
                  <w:pPr>
                    <w:spacing/>
                    <w:jc w:val="center"/>
                    <w:rPr/>
                  </w:pPr>
                  <w:r>
                    <w:rPr>
                      <w:rFonts w:ascii="Arial" w:hAnsi="Arial" w:eastAsia="Arial" w:cs="Arial"/>
                      <w:b w:val="0"/>
                      <w:i w:val="0"/>
                      <w:color w:val="000000"/>
                      <w:sz w:val="20"/>
                    </w:rPr>
                    <w:t xml:space="preserve">Governing Board</w:t>
                  </w:r>
                </w:p>
              </w:tc>
              <w:tc>
                <w:tcPr>
                  <w:tcW w:type="dxa" w:w="1740"/>
                  <w:tcBorders/>
                  <w:vAlign w:val="top"/>
                </w:tcPr>
                <w:p>
                  <w:pPr>
                    <w:spacing/>
                    <w:jc w:val="center"/>
                    <w:rPr/>
                  </w:pPr>
                  <w:r>
                    <w:rPr>
                      <w:rFonts w:ascii="Arial" w:hAnsi="Arial" w:eastAsia="Arial" w:cs="Arial"/>
                      <w:b w:val="0"/>
                      <w:i w:val="0"/>
                      <w:color w:val="000000"/>
                      <w:sz w:val="20"/>
                    </w:rPr>
                    <w:t xml:space="preserve">17 Nov 2020</w:t>
                  </w:r>
                </w:p>
              </w:tc>
              <w:tc>
                <w:tcPr>
                  <w:tcW w:type="dxa" w:w="1575"/>
                  <w:tcBorders/>
                  <w:vAlign w:val="top"/>
                </w:tcPr>
                <w:p>
                  <w:pPr>
                    <w:spacing/>
                    <w:jc w:val="center"/>
                    <w:rPr/>
                  </w:pPr>
                  <w:r>
                    <w:rPr>
                      <w:rFonts w:ascii="Arial" w:hAnsi="Arial" w:eastAsia="Arial" w:cs="Arial"/>
                      <w:b w:val="0"/>
                      <w:i w:val="0"/>
                      <w:color w:val="000000"/>
                      <w:sz w:val="20"/>
                    </w:rPr>
                    <w:t xml:space="preserve">23 Sep 2024</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22 Sep 2028</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r>
              <w:trPr>
                <w:trHeight w:val="495" w:hRule="exact"/>
              </w:trPr>
              <w:tc>
                <w:tcPr>
                  <w:tcW w:type="dxa" w:w="60"/>
                  <w:tcBorders>
                    <w:top w:val="single" w:color="000000" w:sz="10" w:space="0"/>
                    <w:left w:val="single" w:color="000000" w:sz="10" w:space="0"/>
                  </w:tcBorders>
                  <w:vAlign w:val="center"/>
                </w:tcPr>
                <w:p>
                  <w:pPr>
                    <w:spacing/>
                    <w:rPr/>
                  </w:pPr>
                </w:p>
              </w:tc>
              <w:tc>
                <w:tcPr>
                  <w:tcW w:type="dxa" w:w="2565"/>
                  <w:tcBorders>
                    <w:top w:val="single" w:color="000000" w:sz="10" w:space="0"/>
                  </w:tcBorders>
                  <w:vAlign w:val="center"/>
                </w:tcPr>
                <w:p>
                  <w:pPr>
                    <w:spacing/>
                    <w:rPr/>
                  </w:pPr>
                  <w:r>
                    <w:rPr>
                      <w:rFonts w:ascii="Arial" w:hAnsi="Arial" w:eastAsia="Arial" w:cs="Arial"/>
                      <w:b/>
                      <w:i w:val="0"/>
                      <w:color w:val="000000"/>
                      <w:sz w:val="20"/>
                    </w:rPr>
                    <w:t xml:space="preserve">Staff governors</w:t>
                  </w:r>
                </w:p>
              </w:tc>
              <w:tc>
                <w:tcPr>
                  <w:tcW w:type="dxa" w:w="2115"/>
                  <w:tcBorders>
                    <w:top w:val="single" w:color="000000" w:sz="10" w:space="0"/>
                  </w:tcBorders>
                  <w:vAlign w:val="top"/>
                </w:tcPr>
                <w:p>
                  <w:pPr>
                    <w:spacing/>
                    <w:jc w:val="center"/>
                    <w:rPr/>
                  </w:pPr>
                </w:p>
              </w:tc>
              <w:tc>
                <w:tcPr>
                  <w:tcW w:type="dxa" w:w="1740"/>
                  <w:tcBorders>
                    <w:top w:val="single" w:color="000000" w:sz="10" w:space="0"/>
                  </w:tcBorders>
                  <w:vAlign w:val="top"/>
                </w:tcPr>
                <w:p>
                  <w:pPr>
                    <w:spacing/>
                    <w:jc w:val="center"/>
                    <w:rPr/>
                  </w:pPr>
                </w:p>
              </w:tc>
              <w:tc>
                <w:tcPr>
                  <w:tcW w:type="dxa" w:w="1575"/>
                  <w:tcBorders>
                    <w:top w:val="single" w:color="000000" w:sz="10" w:space="0"/>
                  </w:tcBorders>
                  <w:vAlign w:val="top"/>
                </w:tcPr>
                <w:p>
                  <w:pPr>
                    <w:spacing/>
                    <w:jc w:val="center"/>
                    <w:rPr/>
                  </w:pPr>
                </w:p>
              </w:tc>
              <w:tc>
                <w:tcPr>
                  <w:tcW w:type="dxa" w:w="1620"/>
                  <w:tcBorders>
                    <w:top w:val="single" w:color="000000" w:sz="10" w:space="0"/>
                    <w:right w:val="single" w:color="000000" w:sz="10" w:space="0"/>
                  </w:tcBorders>
                  <w:vAlign w:val="top"/>
                </w:tcPr>
                <w:p>
                  <w:pPr>
                    <w:spacing/>
                    <w:jc w:val="center"/>
                    <w:rPr/>
                  </w:pP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Tina Keeling</w:t>
                  </w:r>
                </w:p>
              </w:tc>
              <w:tc>
                <w:tcPr>
                  <w:tcW w:type="dxa" w:w="2115"/>
                  <w:tcBorders/>
                  <w:vAlign w:val="top"/>
                </w:tcPr>
                <w:p>
                  <w:pPr>
                    <w:spacing/>
                    <w:jc w:val="center"/>
                    <w:rPr/>
                  </w:pPr>
                </w:p>
              </w:tc>
              <w:tc>
                <w:tcPr>
                  <w:tcW w:type="dxa" w:w="1740"/>
                  <w:tcBorders/>
                  <w:vAlign w:val="top"/>
                </w:tcPr>
                <w:p>
                  <w:pPr>
                    <w:spacing/>
                    <w:jc w:val="center"/>
                    <w:rPr/>
                  </w:pPr>
                  <w:r>
                    <w:rPr>
                      <w:rFonts w:ascii="Arial" w:hAnsi="Arial" w:eastAsia="Arial" w:cs="Arial"/>
                      <w:b w:val="0"/>
                      <w:i w:val="0"/>
                      <w:color w:val="000000"/>
                      <w:sz w:val="20"/>
                    </w:rPr>
                    <w:t xml:space="preserve">02 Mar 2023</w:t>
                  </w:r>
                </w:p>
              </w:tc>
              <w:tc>
                <w:tcPr>
                  <w:tcW w:type="dxa" w:w="1575"/>
                  <w:tcBorders/>
                  <w:vAlign w:val="top"/>
                </w:tcPr>
                <w:p>
                  <w:pPr>
                    <w:spacing/>
                    <w:jc w:val="center"/>
                    <w:rPr/>
                  </w:pPr>
                  <w:r>
                    <w:rPr>
                      <w:rFonts w:ascii="Arial" w:hAnsi="Arial" w:eastAsia="Arial" w:cs="Arial"/>
                      <w:b w:val="0"/>
                      <w:i w:val="0"/>
                      <w:color w:val="000000"/>
                      <w:sz w:val="20"/>
                    </w:rPr>
                    <w:t xml:space="preserve">02 Mar 2023</w:t>
                  </w:r>
                </w:p>
              </w:tc>
              <w:tc>
                <w:tcPr>
                  <w:tcW w:type="dxa" w:w="1620"/>
                  <w:tcBorders>
                    <w:right w:val="single" w:color="000000" w:sz="10" w:space="0"/>
                  </w:tcBorders>
                  <w:vAlign w:val="top"/>
                </w:tcPr>
                <w:p>
                  <w:pPr>
                    <w:spacing/>
                    <w:jc w:val="center"/>
                    <w:rPr/>
                  </w:pPr>
                  <w:r>
                    <w:rPr>
                      <w:rFonts w:ascii="Arial" w:hAnsi="Arial" w:eastAsia="Arial" w:cs="Arial"/>
                      <w:b w:val="0"/>
                      <w:i w:val="0"/>
                      <w:color w:val="000000"/>
                      <w:sz w:val="20"/>
                    </w:rPr>
                    <w:t xml:space="preserve">01 Mar 2027</w:t>
                  </w:r>
                </w:p>
              </w:tc>
            </w:tr>
            <w:tr>
              <w:trPr>
                <w:trHeight w:val="360" w:hRule="exact"/>
              </w:trPr>
              <w:tc>
                <w:tcPr>
                  <w:tcW w:type="dxa" w:w="60"/>
                  <w:tcBorders>
                    <w:left w:val="single" w:color="000000" w:sz="10" w:space="0"/>
                  </w:tcBorders>
                  <w:vAlign w:val="top"/>
                </w:tcPr>
                <w:p>
                  <w:pPr>
                    <w:spacing/>
                    <w:rPr/>
                  </w:pPr>
                </w:p>
              </w:tc>
              <w:tc>
                <w:tcPr>
                  <w:tcW w:type="dxa" w:w="2565"/>
                  <w:tcBorders/>
                  <w:vAlign w:val="top"/>
                </w:tcPr>
                <w:p>
                  <w:pPr>
                    <w:spacing/>
                    <w:jc w:val="right"/>
                    <w:rPr/>
                  </w:pPr>
                  <w:r>
                    <w:rPr>
                      <w:rFonts w:ascii="Arial" w:hAnsi="Arial" w:eastAsia="Arial" w:cs="Arial"/>
                      <w:b w:val="0"/>
                      <w:i w:val="0"/>
                      <w:color w:val="000000"/>
                      <w:sz w:val="20"/>
                    </w:rPr>
                    <w:t xml:space="preserve">Vacancy (1)</w:t>
                  </w:r>
                </w:p>
              </w:tc>
              <w:tc>
                <w:tcPr>
                  <w:tcW w:type="dxa" w:w="2115"/>
                  <w:tcBorders/>
                  <w:vAlign w:val="top"/>
                </w:tcPr>
                <w:p>
                  <w:pPr>
                    <w:spacing/>
                    <w:jc w:val="center"/>
                    <w:rPr/>
                  </w:pPr>
                </w:p>
              </w:tc>
              <w:tc>
                <w:tcPr>
                  <w:tcW w:type="dxa" w:w="1740"/>
                  <w:tcBorders/>
                  <w:vAlign w:val="top"/>
                </w:tcPr>
                <w:p>
                  <w:pPr>
                    <w:spacing/>
                    <w:jc w:val="center"/>
                    <w:rPr/>
                  </w:pPr>
                </w:p>
              </w:tc>
              <w:tc>
                <w:tcPr>
                  <w:tcW w:type="dxa" w:w="1575"/>
                  <w:tcBorders/>
                  <w:vAlign w:val="top"/>
                </w:tcPr>
                <w:p>
                  <w:pPr>
                    <w:spacing/>
                    <w:jc w:val="center"/>
                    <w:rPr/>
                  </w:pPr>
                </w:p>
              </w:tc>
              <w:tc>
                <w:tcPr>
                  <w:tcW w:type="dxa" w:w="1620"/>
                  <w:tcBorders>
                    <w:right w:val="single" w:color="000000" w:sz="10" w:space="0"/>
                  </w:tcBorders>
                  <w:vAlign w:val="top"/>
                </w:tcPr>
                <w:p>
                  <w:pPr>
                    <w:spacing/>
                    <w:jc w:val="center"/>
                    <w:rPr/>
                  </w:pPr>
                </w:p>
              </w:tc>
            </w:tr>
            <w:tr>
              <w:trPr>
                <w:trHeight w:val="360" w:hRule="exact"/>
              </w:trPr>
              <w:tc>
                <w:tcPr>
                  <w:tcW w:type="dxa" w:w="60"/>
                  <w:tcBorders>
                    <w:left w:val="single" w:color="000000" w:sz="10" w:space="0"/>
                    <w:bottom w:val="single" w:color="000000" w:sz="10" w:space="0"/>
                  </w:tcBorders>
                  <w:vAlign w:val="top"/>
                </w:tcPr>
                <w:p>
                  <w:pPr>
                    <w:spacing/>
                    <w:rPr/>
                  </w:pPr>
                </w:p>
              </w:tc>
              <w:tc>
                <w:tcPr>
                  <w:tcW w:type="dxa" w:w="2565"/>
                  <w:tcBorders>
                    <w:bottom w:val="single" w:color="000000" w:sz="10" w:space="0"/>
                  </w:tcBorders>
                  <w:vAlign w:val="top"/>
                </w:tcPr>
                <w:p>
                  <w:pPr>
                    <w:spacing/>
                    <w:rPr/>
                  </w:pPr>
                </w:p>
              </w:tc>
              <w:tc>
                <w:tcPr>
                  <w:tcW w:type="dxa" w:w="2115"/>
                  <w:tcBorders>
                    <w:bottom w:val="single" w:color="000000" w:sz="10" w:space="0"/>
                  </w:tcBorders>
                  <w:vAlign w:val="top"/>
                </w:tcPr>
                <w:p>
                  <w:pPr>
                    <w:spacing/>
                    <w:jc w:val="center"/>
                    <w:rPr/>
                  </w:pPr>
                </w:p>
              </w:tc>
              <w:tc>
                <w:tcPr>
                  <w:tcW w:type="dxa" w:w="1740"/>
                  <w:tcBorders>
                    <w:bottom w:val="single" w:color="000000" w:sz="10" w:space="0"/>
                  </w:tcBorders>
                  <w:vAlign w:val="top"/>
                </w:tcPr>
                <w:p>
                  <w:pPr>
                    <w:spacing/>
                    <w:jc w:val="center"/>
                    <w:rPr/>
                  </w:pPr>
                </w:p>
              </w:tc>
              <w:tc>
                <w:tcPr>
                  <w:tcW w:type="dxa" w:w="1575"/>
                  <w:tcBorders>
                    <w:bottom w:val="single" w:color="000000" w:sz="10" w:space="0"/>
                  </w:tcBorders>
                  <w:vAlign w:val="top"/>
                </w:tcPr>
                <w:p>
                  <w:pPr>
                    <w:spacing/>
                    <w:jc w:val="center"/>
                    <w:rPr/>
                  </w:pPr>
                </w:p>
              </w:tc>
              <w:tc>
                <w:tcPr>
                  <w:tcW w:type="dxa" w:w="1620"/>
                  <w:tcBorders>
                    <w:bottom w:val="single" w:color="000000" w:sz="10" w:space="0"/>
                    <w:right w:val="single" w:color="000000" w:sz="10" w:space="0"/>
                  </w:tcBorders>
                  <w:vAlign w:val="top"/>
                </w:tcPr>
                <w:p>
                  <w:pPr>
                    <w:spacing/>
                    <w:jc w:val="center"/>
                    <w:rPr/>
                  </w:pPr>
                </w:p>
              </w:tc>
            </w:tr>
          </w:tbl>
          <w:p/>
        </w:tc>
        <w:tc>
          <w:tcPr>
            <w:tcW w:type="dxa" w:w="9510"/>
            <w:hMerge w:val="continue"/>
            <w:tcBorders/>
          </w:tcPr>
          <w:p>
            <w:pPr>
              <w:pStyle w:val="Normal"/>
              <w:rPr/>
            </w:pPr>
          </w:p>
        </w:tc>
        <w:tc>
          <w:tcPr>
            <w:tcW w:type="dxa" w:w="15"/>
            <w:tcBorders/>
          </w:tcPr>
          <w:p>
            <w:pPr>
              <w:pStyle w:val="Normal"/>
              <w:rPr/>
            </w:pPr>
          </w:p>
        </w:tc>
      </w:tr>
      <w:tr>
        <w:trPr>
          <w:trHeight w:val="0" w:hRule="exact"/>
        </w:trPr>
        <w:tc>
          <w:tcPr>
            <w:tcW w:type="dxa" w:w="195"/>
            <w:tcBorders/>
          </w:tcPr>
          <w:p>
            <w:pPr>
              <w:pStyle w:val="Normal"/>
              <w:rPr/>
            </w:pPr>
          </w:p>
        </w:tc>
        <w:tc>
          <w:tcPr>
            <w:tcW w:type="dxa" w:w="165"/>
            <w:tcBorders/>
          </w:tcPr>
          <w:p>
            <w:pPr>
              <w:pStyle w:val="Normal"/>
              <w:rPr/>
            </w:pPr>
          </w:p>
        </w:tc>
        <w:tc>
          <w:tcPr>
            <w:tcW w:type="dxa" w:w="9510"/>
            <w:tcBorders/>
          </w:tcPr>
          <w:p>
            <w:pPr>
              <w:pStyle w:val="Normal"/>
              <w:rPr/>
            </w:pPr>
          </w:p>
        </w:tc>
        <w:tc>
          <w:tcPr>
            <w:tcW w:type="dxa" w:w="15"/>
            <w:tcBorders/>
          </w:tcPr>
          <w:p>
            <w:pPr>
              <w:pStyle w:val="Normal"/>
              <w:rPr/>
            </w:pPr>
          </w:p>
        </w:tc>
      </w:tr>
    </w:tbl>
    <w:p>
      <w:pPr>
        <w:spacing/>
        <w:rPr/>
      </w:pPr>
    </w:p>
    <w:sectPr>
      <w:type w:val="nextPage"/>
      <w:pgSz w:w="11906" w:h="16838"/>
      <w:pgMar w:top="850" w:right="850" w:bottom="850" w:left="850" w:header="0" w:footer="0" w:gutter="0"/>
      <w:pgBorders/>
      <w:pgNumType w:fmt="decimal"/>
      <w:cols w:equalWidth="1" w:space="720"/>
    </w:sectPr>
  </w:body>
</w:document>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rPr>
    </w:rPrDefault>
    <w:pPrDefault/>
  </w:docDefaults>
  <w:style w:type="numbering" w:default="1" w:styleId="NoList">
    <w:name w:val="No List"/>
    <w:uiPriority w:val="99"/>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table" w:styleId="TableGrid">
    <w:name w:val="Table Grid"/>
    <w:basedOn w:val="TableNormal"/>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 w:default="1">
    <w:name w:val="Normal"/>
    <w:pPr>
      <w:spacing/>
    </w:pPr>
    <w:rPr>
      <w:rFonts w:ascii="Times New Roman" w:hAnsi="Times New Roman" w:eastAsia="Times New Roman"/>
      <w:sz w:val="24"/>
      <w:szCs w:val="24"/>
      <w:lang w:val="en-US" w:eastAsia="uk-UA" w:bidi="ar-SA"/>
    </w:rPr>
  </w:style>
  <w:style w:type="character" w:styleId="DefaultParagraphFont" w:default="1">
    <w:name w:val="Default Paragraph Font"/>
    <w:semiHidden/>
    <w:unhideWhenUsed/>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2024-11-15T14:22:20Z</dcterms:created>
  <dcterms:modified xsi:type="dcterms:W3CDTF">2024-11-15T14:22:20Z</dcterms:modified>
</cp:coreProperties>
</file>